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DD" w:rsidRDefault="00B620DD" w:rsidP="00B620DD">
      <w:pPr>
        <w:jc w:val="center"/>
        <w:rPr>
          <w:b/>
          <w:sz w:val="28"/>
          <w:szCs w:val="28"/>
        </w:rPr>
      </w:pPr>
      <w:r w:rsidRPr="00B620DD">
        <w:rPr>
          <w:b/>
          <w:sz w:val="28"/>
          <w:szCs w:val="28"/>
        </w:rPr>
        <w:t xml:space="preserve">Инструкция по получению </w:t>
      </w:r>
      <w:r w:rsidRPr="00B620DD">
        <w:rPr>
          <w:b/>
          <w:sz w:val="28"/>
          <w:szCs w:val="28"/>
          <w:lang w:val="en-US"/>
        </w:rPr>
        <w:t>RSA</w:t>
      </w:r>
      <w:r w:rsidRPr="00B620DD">
        <w:rPr>
          <w:b/>
          <w:sz w:val="28"/>
          <w:szCs w:val="28"/>
        </w:rPr>
        <w:t>-ключа для ЕГАИС</w:t>
      </w:r>
    </w:p>
    <w:p w:rsidR="0035226B" w:rsidRPr="00170F26" w:rsidRDefault="0035226B" w:rsidP="00170F26">
      <w:pPr>
        <w:rPr>
          <w:b/>
          <w:sz w:val="28"/>
          <w:szCs w:val="28"/>
        </w:rPr>
      </w:pPr>
      <w:r w:rsidRPr="00170F26">
        <w:rPr>
          <w:rFonts w:cs="Times New Roman"/>
          <w:sz w:val="28"/>
          <w:szCs w:val="28"/>
        </w:rPr>
        <w:t>Для фиксации документов в ЕГАИС У</w:t>
      </w:r>
      <w:r w:rsidR="00DE732C">
        <w:rPr>
          <w:rFonts w:cs="Times New Roman"/>
          <w:sz w:val="28"/>
          <w:szCs w:val="28"/>
        </w:rPr>
        <w:t>ниверсальном транспортном модуле</w:t>
      </w:r>
      <w:r w:rsidRPr="00170F26">
        <w:rPr>
          <w:rFonts w:cs="Times New Roman"/>
          <w:sz w:val="28"/>
          <w:szCs w:val="28"/>
        </w:rPr>
        <w:t xml:space="preserve"> устанавливает защищенное ssl-соединение с сервером ЕГАИС. Для установления такого соединения УТМ использует ключ RSA. Ключ RSA должен быть записан на тот же аппаратный носитель, на котором сформирован КЭП. Организация </w:t>
      </w:r>
      <w:r w:rsidR="00DE732C">
        <w:rPr>
          <w:rFonts w:cs="Times New Roman"/>
          <w:sz w:val="28"/>
          <w:szCs w:val="28"/>
        </w:rPr>
        <w:t>должна</w:t>
      </w:r>
      <w:r w:rsidRPr="00170F26">
        <w:rPr>
          <w:rFonts w:cs="Times New Roman"/>
          <w:sz w:val="28"/>
          <w:szCs w:val="28"/>
        </w:rPr>
        <w:t xml:space="preserve"> самостоятельно получить ключ RSA. </w:t>
      </w:r>
      <w:r w:rsidR="00170F26">
        <w:rPr>
          <w:rFonts w:cs="Times New Roman"/>
          <w:sz w:val="28"/>
          <w:szCs w:val="28"/>
        </w:rPr>
        <w:t>Для этого нужно пройти следующие шаги:</w:t>
      </w:r>
    </w:p>
    <w:p w:rsidR="00B620DD" w:rsidRPr="00170F26" w:rsidRDefault="00170F26" w:rsidP="00170F26">
      <w:pPr>
        <w:pStyle w:val="a3"/>
        <w:numPr>
          <w:ilvl w:val="0"/>
          <w:numId w:val="2"/>
        </w:numPr>
        <w:rPr>
          <w:sz w:val="28"/>
          <w:szCs w:val="28"/>
        </w:rPr>
      </w:pPr>
      <w:r w:rsidRPr="00170F26">
        <w:rPr>
          <w:sz w:val="28"/>
          <w:szCs w:val="28"/>
        </w:rPr>
        <w:t>Перейти</w:t>
      </w:r>
      <w:r w:rsidR="00B620DD" w:rsidRPr="00170F26">
        <w:rPr>
          <w:sz w:val="28"/>
          <w:szCs w:val="28"/>
        </w:rPr>
        <w:t xml:space="preserve"> на </w:t>
      </w:r>
      <w:hyperlink r:id="rId6" w:history="1">
        <w:r w:rsidR="00B620DD" w:rsidRPr="00170F26">
          <w:rPr>
            <w:rStyle w:val="a4"/>
            <w:sz w:val="28"/>
            <w:szCs w:val="28"/>
          </w:rPr>
          <w:t>страницу входа в личный кабинет</w:t>
        </w:r>
      </w:hyperlink>
      <w:r w:rsidR="00B620DD" w:rsidRPr="00170F26">
        <w:rPr>
          <w:sz w:val="28"/>
          <w:szCs w:val="28"/>
        </w:rPr>
        <w:t xml:space="preserve"> и нажать на кнопку </w:t>
      </w:r>
      <w:r w:rsidR="00B620DD" w:rsidRPr="00170F26">
        <w:rPr>
          <w:b/>
          <w:sz w:val="28"/>
          <w:szCs w:val="28"/>
        </w:rPr>
        <w:t>Ознакомиться с условиями и проверить их выполнение.</w:t>
      </w:r>
    </w:p>
    <w:p w:rsidR="00B620DD" w:rsidRDefault="00DD58D7" w:rsidP="00B620DD">
      <w:pPr>
        <w:jc w:val="center"/>
        <w:rPr>
          <w:sz w:val="28"/>
          <w:szCs w:val="28"/>
        </w:rPr>
      </w:pPr>
      <w:r w:rsidRPr="00DD58D7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05pt;height:87.05pt">
            <v:imagedata r:id="rId7" o:title="1"/>
          </v:shape>
        </w:pict>
      </w:r>
    </w:p>
    <w:p w:rsidR="00F555B4" w:rsidRDefault="00B620DD" w:rsidP="00170F26">
      <w:pPr>
        <w:pStyle w:val="a3"/>
        <w:numPr>
          <w:ilvl w:val="0"/>
          <w:numId w:val="2"/>
        </w:numPr>
        <w:rPr>
          <w:sz w:val="28"/>
          <w:szCs w:val="28"/>
        </w:rPr>
      </w:pPr>
      <w:r w:rsidRPr="00170F26">
        <w:rPr>
          <w:sz w:val="28"/>
          <w:szCs w:val="28"/>
        </w:rPr>
        <w:t xml:space="preserve"> На странице проверки нужно нажать на кнопку </w:t>
      </w:r>
      <w:r w:rsidRPr="00170F26">
        <w:rPr>
          <w:b/>
          <w:sz w:val="28"/>
          <w:szCs w:val="28"/>
        </w:rPr>
        <w:t xml:space="preserve">Начать проверку. </w:t>
      </w:r>
      <w:r w:rsidR="00F555B4" w:rsidRPr="00170F26">
        <w:rPr>
          <w:sz w:val="28"/>
          <w:szCs w:val="28"/>
        </w:rPr>
        <w:t>Если необходимые компоненты на компьютере не установлены, появится соответствующая информация. Нужно установить все предлагаемые программы.</w:t>
      </w:r>
      <w:r w:rsidR="00170F26">
        <w:rPr>
          <w:sz w:val="28"/>
          <w:szCs w:val="28"/>
        </w:rPr>
        <w:t xml:space="preserve"> Убедитесь, что носитель </w:t>
      </w:r>
      <w:r w:rsidR="00170F26">
        <w:rPr>
          <w:sz w:val="28"/>
          <w:szCs w:val="28"/>
          <w:lang w:val="en-US"/>
        </w:rPr>
        <w:t>JaCarta</w:t>
      </w:r>
      <w:r w:rsidR="00170F26" w:rsidRPr="00170F26">
        <w:rPr>
          <w:sz w:val="28"/>
          <w:szCs w:val="28"/>
        </w:rPr>
        <w:t xml:space="preserve"> </w:t>
      </w:r>
      <w:r w:rsidR="00170F26">
        <w:rPr>
          <w:sz w:val="28"/>
          <w:szCs w:val="28"/>
        </w:rPr>
        <w:t>вставлен. После установки нужно пройти проверку еще раз.</w:t>
      </w:r>
    </w:p>
    <w:p w:rsidR="00DE732C" w:rsidRPr="00170F26" w:rsidRDefault="00DE732C" w:rsidP="00DE732C">
      <w:pPr>
        <w:pStyle w:val="a3"/>
        <w:ind w:left="643"/>
        <w:rPr>
          <w:sz w:val="28"/>
          <w:szCs w:val="28"/>
        </w:rPr>
      </w:pPr>
      <w:r>
        <w:rPr>
          <w:sz w:val="28"/>
          <w:szCs w:val="28"/>
        </w:rPr>
        <w:t>В дальнейшем настройку можно будет осуществить на нашем установочном веб-диске автоматически.</w:t>
      </w:r>
      <w:r w:rsidRPr="00170F26">
        <w:rPr>
          <w:sz w:val="28"/>
          <w:szCs w:val="28"/>
        </w:rPr>
        <w:t xml:space="preserve"> </w:t>
      </w:r>
    </w:p>
    <w:p w:rsidR="00170F26" w:rsidRPr="00F555B4" w:rsidRDefault="00DD58D7" w:rsidP="00B83A08">
      <w:pPr>
        <w:jc w:val="center"/>
        <w:rPr>
          <w:sz w:val="28"/>
          <w:szCs w:val="28"/>
        </w:rPr>
      </w:pPr>
      <w:r w:rsidRPr="00DD58D7">
        <w:rPr>
          <w:sz w:val="28"/>
          <w:szCs w:val="28"/>
        </w:rPr>
        <w:pict>
          <v:shape id="_x0000_i1026" type="#_x0000_t75" style="width:468pt;height:103.8pt">
            <v:imagedata r:id="rId8" o:title="2"/>
          </v:shape>
        </w:pict>
      </w:r>
    </w:p>
    <w:p w:rsidR="00B620DD" w:rsidRPr="00170F26" w:rsidRDefault="00B620DD" w:rsidP="00170F26">
      <w:pPr>
        <w:pStyle w:val="a3"/>
        <w:numPr>
          <w:ilvl w:val="0"/>
          <w:numId w:val="2"/>
        </w:numPr>
        <w:rPr>
          <w:sz w:val="28"/>
          <w:szCs w:val="28"/>
        </w:rPr>
      </w:pPr>
      <w:r w:rsidRPr="00170F26">
        <w:rPr>
          <w:sz w:val="28"/>
          <w:szCs w:val="28"/>
        </w:rPr>
        <w:t xml:space="preserve">После успешного прохождения проверки появится кнопка </w:t>
      </w:r>
      <w:r w:rsidRPr="00170F26">
        <w:rPr>
          <w:b/>
          <w:sz w:val="28"/>
          <w:szCs w:val="28"/>
        </w:rPr>
        <w:t xml:space="preserve">Перейти в личный кабинет. </w:t>
      </w:r>
      <w:r w:rsidRPr="00170F26">
        <w:rPr>
          <w:sz w:val="28"/>
          <w:szCs w:val="28"/>
        </w:rPr>
        <w:t>Для входа нужно нажать на эту кнопку.</w:t>
      </w:r>
    </w:p>
    <w:p w:rsidR="00B620DD" w:rsidRDefault="00DD58D7" w:rsidP="00B620DD">
      <w:pPr>
        <w:jc w:val="center"/>
        <w:rPr>
          <w:sz w:val="28"/>
          <w:szCs w:val="28"/>
        </w:rPr>
      </w:pPr>
      <w:r w:rsidRPr="00DD58D7">
        <w:rPr>
          <w:sz w:val="28"/>
          <w:szCs w:val="28"/>
        </w:rPr>
        <w:pict>
          <v:shape id="_x0000_i1027" type="#_x0000_t75" style="width:467.15pt;height:97.95pt">
            <v:imagedata r:id="rId9" o:title="3"/>
          </v:shape>
        </w:pict>
      </w:r>
    </w:p>
    <w:p w:rsidR="00DE732C" w:rsidRDefault="00DE732C" w:rsidP="00B620DD">
      <w:pPr>
        <w:jc w:val="center"/>
        <w:rPr>
          <w:sz w:val="28"/>
          <w:szCs w:val="28"/>
        </w:rPr>
      </w:pPr>
    </w:p>
    <w:p w:rsidR="00B620DD" w:rsidRPr="00170F26" w:rsidRDefault="00B620DD" w:rsidP="00170F26">
      <w:pPr>
        <w:pStyle w:val="a3"/>
        <w:numPr>
          <w:ilvl w:val="0"/>
          <w:numId w:val="2"/>
        </w:numPr>
        <w:rPr>
          <w:sz w:val="28"/>
          <w:szCs w:val="28"/>
        </w:rPr>
      </w:pPr>
      <w:r w:rsidRPr="00170F26">
        <w:rPr>
          <w:sz w:val="28"/>
          <w:szCs w:val="28"/>
        </w:rPr>
        <w:lastRenderedPageBreak/>
        <w:t xml:space="preserve">Необходимо ввести </w:t>
      </w:r>
      <w:r w:rsidRPr="00170F26">
        <w:rPr>
          <w:sz w:val="28"/>
          <w:szCs w:val="28"/>
          <w:lang w:val="en-US"/>
        </w:rPr>
        <w:t>PIN</w:t>
      </w:r>
      <w:r w:rsidRPr="00170F26">
        <w:rPr>
          <w:sz w:val="28"/>
          <w:szCs w:val="28"/>
        </w:rPr>
        <w:t>-код</w:t>
      </w:r>
      <w:r w:rsidR="00F555B4" w:rsidRPr="00170F26">
        <w:rPr>
          <w:sz w:val="28"/>
          <w:szCs w:val="28"/>
        </w:rPr>
        <w:t xml:space="preserve"> </w:t>
      </w:r>
      <w:r w:rsidR="00170F26">
        <w:rPr>
          <w:sz w:val="28"/>
          <w:szCs w:val="28"/>
        </w:rPr>
        <w:t xml:space="preserve">для носителя </w:t>
      </w:r>
      <w:r w:rsidR="00F555B4" w:rsidRPr="00170F26">
        <w:rPr>
          <w:sz w:val="28"/>
          <w:szCs w:val="28"/>
        </w:rPr>
        <w:t>(стандартный - 0987654321)</w:t>
      </w:r>
      <w:r w:rsidRPr="00170F26">
        <w:rPr>
          <w:sz w:val="28"/>
          <w:szCs w:val="28"/>
        </w:rPr>
        <w:t xml:space="preserve"> в соответствующем поле, нажать на кнопку</w:t>
      </w:r>
      <w:r w:rsidRPr="00170F26">
        <w:rPr>
          <w:b/>
          <w:sz w:val="28"/>
          <w:szCs w:val="28"/>
        </w:rPr>
        <w:t xml:space="preserve"> Показать сертификаты.</w:t>
      </w:r>
      <w:r w:rsidRPr="00170F26">
        <w:rPr>
          <w:sz w:val="28"/>
          <w:szCs w:val="28"/>
        </w:rPr>
        <w:t xml:space="preserve"> В случае корректной настройки появится </w:t>
      </w:r>
      <w:r w:rsidR="00DE732C">
        <w:rPr>
          <w:sz w:val="28"/>
          <w:szCs w:val="28"/>
        </w:rPr>
        <w:t>квалифицированный</w:t>
      </w:r>
      <w:r w:rsidRPr="00170F26">
        <w:rPr>
          <w:sz w:val="28"/>
          <w:szCs w:val="28"/>
        </w:rPr>
        <w:t xml:space="preserve"> сертификат.</w:t>
      </w:r>
    </w:p>
    <w:p w:rsidR="00B620DD" w:rsidRDefault="008E68C5" w:rsidP="00B620DD">
      <w:pPr>
        <w:jc w:val="center"/>
        <w:rPr>
          <w:sz w:val="28"/>
          <w:szCs w:val="28"/>
        </w:rPr>
      </w:pPr>
      <w:r w:rsidRPr="00DD58D7">
        <w:rPr>
          <w:noProof/>
          <w:sz w:val="28"/>
          <w:szCs w:val="28"/>
          <w:lang w:eastAsia="ru-RU"/>
        </w:rPr>
        <w:pict>
          <v:shape id="_x0000_i1028" type="#_x0000_t75" style="width:299.7pt;height:89.6pt">
            <v:imagedata r:id="rId10" o:title="серт"/>
          </v:shape>
        </w:pict>
      </w:r>
    </w:p>
    <w:p w:rsidR="00DE732C" w:rsidRDefault="00B83A08" w:rsidP="00170F26">
      <w:pPr>
        <w:pStyle w:val="a3"/>
        <w:numPr>
          <w:ilvl w:val="0"/>
          <w:numId w:val="2"/>
        </w:numPr>
        <w:rPr>
          <w:sz w:val="28"/>
          <w:szCs w:val="28"/>
        </w:rPr>
      </w:pPr>
      <w:r w:rsidRPr="00170F26">
        <w:rPr>
          <w:sz w:val="28"/>
          <w:szCs w:val="28"/>
        </w:rPr>
        <w:t xml:space="preserve">При нажатии на данный сертификат вы перейдете в личный кабинет </w:t>
      </w:r>
      <w:r w:rsidR="00170F26">
        <w:rPr>
          <w:sz w:val="28"/>
          <w:szCs w:val="28"/>
        </w:rPr>
        <w:t>ЕГАИС. Выберите</w:t>
      </w:r>
      <w:r w:rsidRPr="00170F26">
        <w:rPr>
          <w:sz w:val="28"/>
          <w:szCs w:val="28"/>
        </w:rPr>
        <w:t xml:space="preserve"> вкладку «Получить ключ» слева</w:t>
      </w:r>
      <w:r w:rsidR="00DE732C">
        <w:rPr>
          <w:sz w:val="28"/>
          <w:szCs w:val="28"/>
        </w:rPr>
        <w:t xml:space="preserve">. </w:t>
      </w:r>
    </w:p>
    <w:p w:rsidR="00DE732C" w:rsidRDefault="00DE732C" w:rsidP="00DE732C">
      <w:pPr>
        <w:pStyle w:val="a3"/>
        <w:ind w:left="643"/>
        <w:rPr>
          <w:b/>
          <w:i/>
          <w:sz w:val="28"/>
          <w:szCs w:val="28"/>
        </w:rPr>
      </w:pPr>
      <w:r w:rsidRPr="00B83A08">
        <w:rPr>
          <w:b/>
          <w:i/>
          <w:sz w:val="28"/>
          <w:szCs w:val="28"/>
        </w:rPr>
        <w:t xml:space="preserve">Обратите внимание! </w:t>
      </w:r>
      <w:r w:rsidR="00506589">
        <w:rPr>
          <w:b/>
          <w:i/>
          <w:sz w:val="28"/>
          <w:szCs w:val="28"/>
        </w:rPr>
        <w:t xml:space="preserve">Каждая торговая точка имеет свой адрес и КПП. Адрес двух точек с одинаковым КПП должен быть идентичен до номера дома. Если у вас имеются подразделения с одним КПП и разными адресами, нужно обратиться в ФНС для получения КПП. </w:t>
      </w:r>
      <w:r w:rsidRPr="00B83A08">
        <w:rPr>
          <w:b/>
          <w:i/>
          <w:sz w:val="28"/>
          <w:szCs w:val="28"/>
        </w:rPr>
        <w:t xml:space="preserve">Для </w:t>
      </w:r>
      <w:r w:rsidR="00506589">
        <w:rPr>
          <w:b/>
          <w:i/>
          <w:sz w:val="28"/>
          <w:szCs w:val="28"/>
        </w:rPr>
        <w:t>каждого подразделения</w:t>
      </w:r>
      <w:r w:rsidRPr="00B83A08">
        <w:rPr>
          <w:b/>
          <w:i/>
          <w:sz w:val="28"/>
          <w:szCs w:val="28"/>
        </w:rPr>
        <w:t xml:space="preserve"> необходимо приобрести носитель </w:t>
      </w:r>
      <w:r w:rsidRPr="00B83A08">
        <w:rPr>
          <w:b/>
          <w:i/>
          <w:sz w:val="28"/>
          <w:szCs w:val="28"/>
          <w:lang w:val="en-US"/>
        </w:rPr>
        <w:t>JaCarta</w:t>
      </w:r>
      <w:r w:rsidRPr="00B83A08">
        <w:rPr>
          <w:b/>
          <w:i/>
          <w:sz w:val="28"/>
          <w:szCs w:val="28"/>
        </w:rPr>
        <w:t xml:space="preserve"> и сформировать отдельный ключ в личном кабинете ЕГАИС. Индивидуальные предприниматели работают с</w:t>
      </w:r>
      <w:r>
        <w:rPr>
          <w:b/>
          <w:i/>
          <w:sz w:val="28"/>
          <w:szCs w:val="28"/>
        </w:rPr>
        <w:t xml:space="preserve"> одним носителем и одним ключом.</w:t>
      </w:r>
    </w:p>
    <w:p w:rsidR="00F555B4" w:rsidRPr="00170F26" w:rsidRDefault="00506589" w:rsidP="00DE732C">
      <w:pPr>
        <w:pStyle w:val="a3"/>
        <w:ind w:left="643"/>
        <w:rPr>
          <w:sz w:val="28"/>
          <w:szCs w:val="28"/>
        </w:rPr>
      </w:pPr>
      <w:r>
        <w:rPr>
          <w:sz w:val="28"/>
          <w:szCs w:val="28"/>
        </w:rPr>
        <w:t>Н</w:t>
      </w:r>
      <w:r w:rsidR="00DE732C">
        <w:rPr>
          <w:sz w:val="28"/>
          <w:szCs w:val="28"/>
        </w:rPr>
        <w:t>ажмите на соответствующую кнопку</w:t>
      </w:r>
      <w:r w:rsidR="00B83A08" w:rsidRPr="00170F26">
        <w:rPr>
          <w:sz w:val="28"/>
          <w:szCs w:val="28"/>
        </w:rPr>
        <w:t xml:space="preserve"> </w:t>
      </w:r>
      <w:r w:rsidR="00B83A08" w:rsidRPr="00170F26">
        <w:rPr>
          <w:b/>
          <w:sz w:val="28"/>
          <w:szCs w:val="28"/>
        </w:rPr>
        <w:t xml:space="preserve">Сформировать ключ. </w:t>
      </w:r>
      <w:r w:rsidR="00170F26">
        <w:rPr>
          <w:sz w:val="28"/>
          <w:szCs w:val="28"/>
        </w:rPr>
        <w:t>Если в списке торговых точек информация неактуальная, воспользуйтесь инструкцией для настройки подразделений.</w:t>
      </w:r>
    </w:p>
    <w:p w:rsidR="00B83A08" w:rsidRDefault="008E68C5" w:rsidP="000601FF">
      <w:pPr>
        <w:jc w:val="center"/>
      </w:pPr>
      <w:r>
        <w:pict>
          <v:shape id="_x0000_i1029" type="#_x0000_t75" style="width:467.15pt;height:169.1pt">
            <v:imagedata r:id="rId11" o:title="7"/>
          </v:shape>
        </w:pict>
      </w:r>
    </w:p>
    <w:p w:rsidR="00506589" w:rsidRDefault="00506589" w:rsidP="000601FF">
      <w:pPr>
        <w:jc w:val="center"/>
      </w:pPr>
    </w:p>
    <w:p w:rsidR="00506589" w:rsidRDefault="00506589" w:rsidP="000601FF">
      <w:pPr>
        <w:jc w:val="center"/>
      </w:pPr>
    </w:p>
    <w:p w:rsidR="00506589" w:rsidRDefault="00506589" w:rsidP="000601FF">
      <w:pPr>
        <w:jc w:val="center"/>
      </w:pPr>
    </w:p>
    <w:p w:rsidR="00506589" w:rsidRDefault="00506589" w:rsidP="000601FF">
      <w:pPr>
        <w:jc w:val="center"/>
      </w:pPr>
    </w:p>
    <w:p w:rsidR="00B83A08" w:rsidRPr="000601FF" w:rsidRDefault="000601FF" w:rsidP="00170F2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Появится окно с кнопкой для формирования ключа. Нажмите кнопку </w:t>
      </w:r>
      <w:r w:rsidRPr="000601FF">
        <w:rPr>
          <w:b/>
          <w:sz w:val="28"/>
          <w:szCs w:val="28"/>
        </w:rPr>
        <w:t>Сформировать ключ.</w:t>
      </w:r>
    </w:p>
    <w:p w:rsidR="000601FF" w:rsidRDefault="008E68C5" w:rsidP="00DB7964">
      <w:pPr>
        <w:ind w:left="283"/>
        <w:jc w:val="center"/>
        <w:rPr>
          <w:sz w:val="28"/>
          <w:szCs w:val="28"/>
        </w:rPr>
      </w:pPr>
      <w:r w:rsidRPr="00DD58D7">
        <w:rPr>
          <w:sz w:val="28"/>
          <w:szCs w:val="28"/>
        </w:rPr>
        <w:pict>
          <v:shape id="_x0000_i1030" type="#_x0000_t75" style="width:467.15pt;height:168.3pt">
            <v:imagedata r:id="rId12" o:title="8"/>
          </v:shape>
        </w:pict>
      </w:r>
    </w:p>
    <w:p w:rsidR="000601FF" w:rsidRPr="000601FF" w:rsidRDefault="000601FF" w:rsidP="000601F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 следующем окне нужно ввести пароль пользователя, по умолчанию он равен 11111111 (8 единиц). Введите пароль и нажмите на кнопку </w:t>
      </w:r>
      <w:r w:rsidRPr="000601FF">
        <w:rPr>
          <w:b/>
          <w:sz w:val="28"/>
          <w:szCs w:val="28"/>
        </w:rPr>
        <w:t>Подтвердить.</w:t>
      </w:r>
    </w:p>
    <w:p w:rsidR="000601FF" w:rsidRDefault="008E68C5" w:rsidP="000601FF">
      <w:pPr>
        <w:ind w:left="283"/>
        <w:jc w:val="center"/>
        <w:rPr>
          <w:sz w:val="28"/>
          <w:szCs w:val="28"/>
        </w:rPr>
      </w:pPr>
      <w:r w:rsidRPr="00DD58D7">
        <w:rPr>
          <w:sz w:val="28"/>
          <w:szCs w:val="28"/>
        </w:rPr>
        <w:pict>
          <v:shape id="_x0000_i1031" type="#_x0000_t75" style="width:296.35pt;height:198.4pt">
            <v:imagedata r:id="rId13" o:title="9"/>
          </v:shape>
        </w:pict>
      </w:r>
    </w:p>
    <w:p w:rsidR="000601FF" w:rsidRDefault="000601FF" w:rsidP="000601F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Если все действия выполнены верно, появится соответствующая информация.</w:t>
      </w:r>
    </w:p>
    <w:p w:rsidR="000601FF" w:rsidRPr="000601FF" w:rsidRDefault="008E68C5" w:rsidP="000601FF">
      <w:pPr>
        <w:ind w:left="283"/>
        <w:rPr>
          <w:b/>
          <w:sz w:val="28"/>
          <w:szCs w:val="28"/>
        </w:rPr>
      </w:pPr>
      <w:r w:rsidRPr="00DD58D7">
        <w:rPr>
          <w:b/>
          <w:sz w:val="28"/>
          <w:szCs w:val="28"/>
        </w:rPr>
        <w:pict>
          <v:shape id="_x0000_i1032" type="#_x0000_t75" style="width:467.15pt;height:177.5pt">
            <v:imagedata r:id="rId14" o:title="9"/>
          </v:shape>
        </w:pict>
      </w:r>
    </w:p>
    <w:p w:rsidR="00506589" w:rsidRDefault="00506589" w:rsidP="00506589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506589">
        <w:rPr>
          <w:sz w:val="28"/>
          <w:szCs w:val="28"/>
        </w:rPr>
        <w:lastRenderedPageBreak/>
        <w:t>Пункты 5-8 нужно проделать столько раз, сколько у вас подразделений.</w:t>
      </w:r>
      <w:r>
        <w:rPr>
          <w:sz w:val="28"/>
          <w:szCs w:val="28"/>
        </w:rPr>
        <w:t xml:space="preserve"> </w:t>
      </w:r>
    </w:p>
    <w:p w:rsidR="00506589" w:rsidRPr="00506589" w:rsidRDefault="00506589" w:rsidP="00506589">
      <w:pPr>
        <w:pStyle w:val="a3"/>
        <w:ind w:left="643"/>
        <w:rPr>
          <w:sz w:val="28"/>
          <w:szCs w:val="28"/>
        </w:rPr>
      </w:pPr>
    </w:p>
    <w:p w:rsidR="000601FF" w:rsidRPr="00506589" w:rsidRDefault="000601FF" w:rsidP="00506589">
      <w:pPr>
        <w:pStyle w:val="a3"/>
        <w:ind w:left="643"/>
        <w:jc w:val="center"/>
        <w:rPr>
          <w:b/>
          <w:sz w:val="28"/>
          <w:szCs w:val="28"/>
        </w:rPr>
      </w:pPr>
      <w:bookmarkStart w:id="0" w:name="_GoBack"/>
      <w:bookmarkEnd w:id="0"/>
      <w:r w:rsidRPr="00506589">
        <w:rPr>
          <w:b/>
          <w:sz w:val="28"/>
          <w:szCs w:val="28"/>
        </w:rPr>
        <w:t xml:space="preserve">Готово. Теперь </w:t>
      </w:r>
      <w:r w:rsidRPr="00506589">
        <w:rPr>
          <w:b/>
          <w:sz w:val="28"/>
          <w:szCs w:val="28"/>
          <w:lang w:val="en-US"/>
        </w:rPr>
        <w:t>RSA</w:t>
      </w:r>
      <w:r w:rsidRPr="00506589">
        <w:rPr>
          <w:b/>
          <w:sz w:val="28"/>
          <w:szCs w:val="28"/>
        </w:rPr>
        <w:t>-ключ для подразделения получен и им можно пользоваться.</w:t>
      </w:r>
    </w:p>
    <w:p w:rsidR="008753BA" w:rsidRDefault="008E68C5"/>
    <w:sectPr w:rsidR="008753BA" w:rsidSect="00DD5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33B14"/>
    <w:multiLevelType w:val="hybridMultilevel"/>
    <w:tmpl w:val="606A6120"/>
    <w:lvl w:ilvl="0" w:tplc="8138C4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53290"/>
    <w:multiLevelType w:val="hybridMultilevel"/>
    <w:tmpl w:val="ABBCE990"/>
    <w:lvl w:ilvl="0" w:tplc="EB02729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377F3"/>
    <w:rsid w:val="000601FF"/>
    <w:rsid w:val="00170F26"/>
    <w:rsid w:val="0035226B"/>
    <w:rsid w:val="003A1724"/>
    <w:rsid w:val="00506589"/>
    <w:rsid w:val="005F050B"/>
    <w:rsid w:val="00625153"/>
    <w:rsid w:val="008B7A4C"/>
    <w:rsid w:val="008E68C5"/>
    <w:rsid w:val="009B0F61"/>
    <w:rsid w:val="00B620DD"/>
    <w:rsid w:val="00B83A08"/>
    <w:rsid w:val="00CC2B98"/>
    <w:rsid w:val="00CE4C4F"/>
    <w:rsid w:val="00DB7964"/>
    <w:rsid w:val="00DD58D7"/>
    <w:rsid w:val="00DE732C"/>
    <w:rsid w:val="00E9674B"/>
    <w:rsid w:val="00F377F3"/>
    <w:rsid w:val="00F5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0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20DD"/>
    <w:rPr>
      <w:color w:val="0563C1" w:themeColor="hyperlink"/>
      <w:u w:val="single"/>
    </w:rPr>
  </w:style>
  <w:style w:type="paragraph" w:customStyle="1" w:styleId="Default">
    <w:name w:val="Default"/>
    <w:basedOn w:val="a"/>
    <w:rsid w:val="0035226B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8B7A4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B7A4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B7A4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B7A4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B7A4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B7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7A4C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8B7A4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ervice.egais.ru/checksystem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2C592-1D47-415C-AC7B-9C85240AB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 Маргарита Вячеславовна</dc:creator>
  <cp:lastModifiedBy>kagirova</cp:lastModifiedBy>
  <cp:revision>2</cp:revision>
  <dcterms:created xsi:type="dcterms:W3CDTF">2015-12-02T14:59:00Z</dcterms:created>
  <dcterms:modified xsi:type="dcterms:W3CDTF">2015-12-02T14:59:00Z</dcterms:modified>
</cp:coreProperties>
</file>